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tLeast" w:line="440"/>
        <w:jc w:val="center"/>
        <w:rPr>
          <w:rFonts w:ascii="Arial" w:hAnsi="Arial" w:cs="Arial"/>
          <w:color w:val="000000"/>
          <w:sz w:val="22"/>
          <w:szCs w:val="22"/>
          <w:lang w:val="lt-LT"/>
        </w:rPr>
      </w:pPr>
      <w:r>
        <w:rPr>
          <w:rFonts w:cs="Arial" w:ascii="Arial" w:hAnsi="Arial"/>
          <w:b/>
          <w:bCs/>
          <w:color w:val="000000"/>
          <w:sz w:val="22"/>
          <w:szCs w:val="22"/>
          <w:lang w:val="lt-LT"/>
        </w:rPr>
        <w:t xml:space="preserve">PREKIŲ, ĮSIGYTŲ </w:t>
      </w:r>
      <w:hyperlink r:id="rId2">
        <w:r>
          <w:rPr>
            <w:rFonts w:cs="Arial" w:ascii="Arial" w:hAnsi="Arial"/>
            <w:b/>
            <w:bCs/>
            <w:sz w:val="22"/>
            <w:szCs w:val="22"/>
            <w:lang w:val="lt-LT"/>
          </w:rPr>
          <w:t>www.vinitaly.lt</w:t>
        </w:r>
      </w:hyperlink>
    </w:p>
    <w:p>
      <w:pPr>
        <w:pStyle w:val="Normal"/>
        <w:widowControl w:val="false"/>
        <w:spacing w:lineRule="atLeast" w:line="440"/>
        <w:jc w:val="center"/>
        <w:rPr>
          <w:rFonts w:ascii="Arial" w:hAnsi="Arial" w:cs="Arial"/>
          <w:color w:val="000000"/>
          <w:sz w:val="22"/>
          <w:szCs w:val="22"/>
          <w:lang w:val="lt-LT"/>
        </w:rPr>
      </w:pPr>
      <w:r>
        <w:rPr>
          <w:rFonts w:cs="Arial" w:ascii="Arial" w:hAnsi="Arial"/>
          <w:b/>
          <w:bCs/>
          <w:color w:val="000000"/>
          <w:sz w:val="22"/>
          <w:szCs w:val="22"/>
          <w:lang w:val="lt-LT"/>
        </w:rPr>
        <w:t>PIRKIMO SUTARTIES ATSISAKYMO FORMA</w:t>
      </w:r>
    </w:p>
    <w:p>
      <w:pPr>
        <w:pStyle w:val="Normal"/>
        <w:widowControl w:val="false"/>
        <w:spacing w:lineRule="atLeast" w:line="440"/>
        <w:jc w:val="center"/>
        <w:rPr>
          <w:rFonts w:ascii="Arial" w:hAnsi="Arial" w:cs="Arial"/>
          <w:color w:val="000000"/>
          <w:sz w:val="22"/>
          <w:szCs w:val="22"/>
          <w:lang w:val="lt-LT"/>
        </w:rPr>
      </w:pPr>
      <w:r>
        <w:rPr>
          <w:rFonts w:cs="Arial" w:ascii="Arial" w:hAnsi="Arial"/>
          <w:b/>
          <w:bCs/>
          <w:color w:val="000000"/>
          <w:sz w:val="22"/>
          <w:szCs w:val="22"/>
          <w:lang w:val="lt-LT"/>
        </w:rPr>
        <w:t> </w:t>
      </w:r>
      <w:bookmarkStart w:id="0" w:name="_GoBack"/>
      <w:bookmarkEnd w:id="0"/>
    </w:p>
    <w:p>
      <w:pPr>
        <w:pStyle w:val="Normal"/>
        <w:widowControl w:val="false"/>
        <w:spacing w:lineRule="atLeast" w:line="120"/>
        <w:jc w:val="center"/>
        <w:rPr>
          <w:rFonts w:ascii="Arial" w:hAnsi="Arial" w:cs="Arial"/>
          <w:color w:val="000000"/>
          <w:sz w:val="22"/>
          <w:szCs w:val="22"/>
          <w:lang w:val="lt-LT"/>
        </w:rPr>
      </w:pPr>
      <w:r>
        <w:rPr>
          <w:rFonts w:cs="Arial" w:ascii="Arial" w:hAnsi="Arial"/>
          <w:b/>
          <w:bCs/>
          <w:color w:val="000000"/>
          <w:sz w:val="22"/>
          <w:szCs w:val="22"/>
          <w:lang w:val="lt-LT"/>
        </w:rPr>
        <w:t> </w:t>
      </w:r>
    </w:p>
    <w:p>
      <w:pPr>
        <w:pStyle w:val="Normal"/>
        <w:widowControl w:val="false"/>
        <w:rPr>
          <w:rFonts w:ascii="Arial" w:hAnsi="Arial" w:cs="Arial"/>
          <w:b/>
          <w:b/>
          <w:bCs/>
          <w:color w:val="000000"/>
          <w:sz w:val="22"/>
          <w:szCs w:val="22"/>
          <w:lang w:val="lt-LT"/>
        </w:rPr>
      </w:pPr>
      <w:r>
        <w:rPr>
          <w:rFonts w:cs="Arial" w:ascii="Arial" w:hAnsi="Arial"/>
          <w:color w:val="000000"/>
          <w:sz w:val="22"/>
          <w:szCs w:val="22"/>
          <w:lang w:val="lt-LT"/>
        </w:rPr>
        <w:t>Pirkėjo vardas ir pavardė:____________________________________________________</w:t>
      </w:r>
    </w:p>
    <w:p>
      <w:pPr>
        <w:pStyle w:val="Normal"/>
        <w:widowControl w:val="false"/>
        <w:rPr>
          <w:rFonts w:ascii="Arial" w:hAnsi="Arial" w:cs="Arial"/>
          <w:b/>
          <w:b/>
          <w:bCs/>
          <w:color w:val="000000"/>
          <w:sz w:val="22"/>
          <w:szCs w:val="22"/>
          <w:lang w:val="lt-LT"/>
        </w:rPr>
      </w:pPr>
      <w:r>
        <w:rPr>
          <w:rFonts w:cs="Arial" w:ascii="Arial" w:hAnsi="Arial"/>
          <w:color w:val="000000"/>
          <w:sz w:val="22"/>
          <w:szCs w:val="22"/>
          <w:lang w:val="lt-LT"/>
        </w:rPr>
        <w:t>Prekių užsakymo numeris: ___________________________________________________</w:t>
      </w:r>
    </w:p>
    <w:p>
      <w:pPr>
        <w:pStyle w:val="Normal"/>
        <w:widowControl w:val="false"/>
        <w:rPr>
          <w:rFonts w:ascii="Arial" w:hAnsi="Arial" w:cs="Arial"/>
          <w:b/>
          <w:b/>
          <w:bCs/>
          <w:color w:val="000000"/>
          <w:sz w:val="22"/>
          <w:szCs w:val="22"/>
          <w:lang w:val="lt-LT"/>
        </w:rPr>
      </w:pPr>
      <w:r>
        <w:rPr>
          <w:rFonts w:cs="Arial" w:ascii="Arial" w:hAnsi="Arial"/>
          <w:color w:val="000000"/>
          <w:sz w:val="22"/>
          <w:szCs w:val="22"/>
          <w:lang w:val="lt-LT"/>
        </w:rPr>
        <w:t>Prekių užsakymo gavimo data: ________________________________________________</w:t>
      </w:r>
    </w:p>
    <w:p>
      <w:pPr>
        <w:pStyle w:val="Normal"/>
        <w:widowControl w:val="false"/>
        <w:jc w:val="both"/>
        <w:rPr>
          <w:rFonts w:ascii="Arial" w:hAnsi="Arial" w:cs="Arial"/>
          <w:b/>
          <w:b/>
          <w:bCs/>
          <w:color w:val="000000"/>
          <w:sz w:val="22"/>
          <w:szCs w:val="22"/>
          <w:lang w:val="lt-LT"/>
        </w:rPr>
      </w:pPr>
      <w:r>
        <w:rPr>
          <w:rFonts w:cs="Arial" w:ascii="Arial" w:hAnsi="Arial"/>
          <w:color w:val="000000"/>
          <w:sz w:val="22"/>
          <w:szCs w:val="22"/>
          <w:lang w:val="lt-LT"/>
        </w:rPr>
        <w:t> </w:t>
      </w:r>
    </w:p>
    <w:p>
      <w:pPr>
        <w:pStyle w:val="Normal"/>
        <w:widowControl w:val="false"/>
        <w:jc w:val="both"/>
        <w:rPr>
          <w:rFonts w:ascii="Arial" w:hAnsi="Arial" w:cs="Arial"/>
          <w:b/>
          <w:b/>
          <w:bCs/>
          <w:color w:val="000000"/>
          <w:sz w:val="22"/>
          <w:szCs w:val="22"/>
          <w:lang w:val="lt-LT"/>
        </w:rPr>
      </w:pPr>
      <w:r>
        <w:rPr>
          <w:rFonts w:cs="Arial" w:ascii="Arial" w:hAnsi="Arial"/>
          <w:color w:val="000000"/>
          <w:sz w:val="22"/>
          <w:szCs w:val="22"/>
          <w:lang w:val="lt-LT"/>
        </w:rPr>
        <w:t>Pranešu, kad atsisakau toliau išvardytų įsigytų prekių pirkimo sutarties (ar jos dalies) ir įsipareigoju, nedelsdamas, tačiau ne vėliau kaip per 14 dienų nuo šio pranešimo pateikimo dienos, perduoti žemiau išvardintas prekes pardavėjui elektroninės parduotuvės pirkimo taisyklėse nustatyta tvarka*.</w:t>
      </w:r>
    </w:p>
    <w:p>
      <w:pPr>
        <w:pStyle w:val="Normal"/>
        <w:widowControl w:val="false"/>
        <w:rPr>
          <w:rFonts w:ascii="Arial" w:hAnsi="Arial" w:cs="Arial"/>
          <w:color w:val="000000"/>
          <w:sz w:val="22"/>
          <w:szCs w:val="22"/>
          <w:lang w:val="lt-LT"/>
        </w:rPr>
      </w:pPr>
      <w:r>
        <w:rPr>
          <w:rFonts w:cs="Arial" w:ascii="Arial" w:hAnsi="Arial"/>
          <w:color w:val="000000"/>
          <w:sz w:val="22"/>
          <w:szCs w:val="22"/>
          <w:lang w:val="lt-LT"/>
        </w:rPr>
        <w:t xml:space="preserve">Grąžinamos prekės (nurodomas prekės pavadinimas, kiekis): </w:t>
      </w:r>
    </w:p>
    <w:p>
      <w:pPr>
        <w:pStyle w:val="Normal"/>
        <w:widowControl w:val="false"/>
        <w:rPr>
          <w:rFonts w:ascii="Arial" w:hAnsi="Arial" w:cs="Arial"/>
          <w:b/>
          <w:b/>
          <w:bCs/>
          <w:color w:val="000000"/>
          <w:sz w:val="22"/>
          <w:szCs w:val="22"/>
          <w:lang w:val="lt-LT"/>
        </w:rPr>
      </w:pPr>
      <w:r>
        <w:rPr>
          <w:rFonts w:cs="Arial" w:ascii="Arial" w:hAnsi="Arial"/>
          <w:b/>
          <w:bCs/>
          <w:color w:val="000000"/>
          <w:sz w:val="22"/>
          <w:szCs w:val="22"/>
          <w:lang w:val="lt-LT"/>
        </w:rPr>
      </w:r>
    </w:p>
    <w:tbl>
      <w:tblPr>
        <w:tblW w:w="9343" w:type="dxa"/>
        <w:jc w:val="left"/>
        <w:tblInd w:w="0" w:type="dxa"/>
        <w:tblLayout w:type="fixed"/>
        <w:tblCellMar>
          <w:top w:w="144" w:type="dxa"/>
          <w:left w:w="108" w:type="dxa"/>
          <w:bottom w:w="0" w:type="dxa"/>
          <w:right w:w="144" w:type="dxa"/>
        </w:tblCellMar>
        <w:tblLook w:val="0000" w:noHBand="0" w:noVBand="0" w:firstColumn="0" w:lastRow="0" w:lastColumn="0" w:firstRow="0"/>
      </w:tblPr>
      <w:tblGrid>
        <w:gridCol w:w="1224"/>
        <w:gridCol w:w="5851"/>
        <w:gridCol w:w="2268"/>
      </w:tblGrid>
      <w:tr>
        <w:trPr/>
        <w:tc>
          <w:tcPr>
            <w:tcW w:w="1224" w:type="dxa"/>
            <w:tcBorders>
              <w:top w:val="single" w:sz="10" w:space="0" w:color="000000"/>
              <w:left w:val="single" w:sz="10" w:space="0" w:color="000000"/>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b/>
                <w:bCs/>
                <w:color w:val="000000"/>
                <w:sz w:val="22"/>
                <w:szCs w:val="22"/>
                <w:lang w:val="lt-LT"/>
              </w:rPr>
              <w:t xml:space="preserve">Nr. </w:t>
            </w:r>
          </w:p>
        </w:tc>
        <w:tc>
          <w:tcPr>
            <w:tcW w:w="5851" w:type="dxa"/>
            <w:tcBorders>
              <w:top w:val="single" w:sz="10" w:space="0" w:color="000000"/>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b/>
                <w:bCs/>
                <w:color w:val="000000"/>
                <w:sz w:val="22"/>
                <w:szCs w:val="22"/>
                <w:lang w:val="lt-LT"/>
              </w:rPr>
              <w:t>Pavadinimas</w:t>
            </w:r>
          </w:p>
        </w:tc>
        <w:tc>
          <w:tcPr>
            <w:tcW w:w="2268" w:type="dxa"/>
            <w:tcBorders>
              <w:top w:val="single" w:sz="10" w:space="0" w:color="000000"/>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b/>
                <w:bCs/>
                <w:color w:val="000000"/>
                <w:sz w:val="22"/>
                <w:szCs w:val="22"/>
                <w:lang w:val="lt-LT"/>
              </w:rPr>
              <w:t>Kiekis</w:t>
            </w:r>
          </w:p>
        </w:tc>
      </w:tr>
      <w:tr>
        <w:trPr/>
        <w:tc>
          <w:tcPr>
            <w:tcW w:w="1224" w:type="dxa"/>
            <w:tcBorders>
              <w:left w:val="single" w:sz="10" w:space="0" w:color="000000"/>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 </w:t>
            </w:r>
          </w:p>
        </w:tc>
        <w:tc>
          <w:tcPr>
            <w:tcW w:w="5851"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2268"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r>
      <w:tr>
        <w:trPr/>
        <w:tc>
          <w:tcPr>
            <w:tcW w:w="1224" w:type="dxa"/>
            <w:tcBorders>
              <w:left w:val="single" w:sz="10" w:space="0" w:color="000000"/>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5851"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2268"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r>
      <w:tr>
        <w:trPr/>
        <w:tc>
          <w:tcPr>
            <w:tcW w:w="1224" w:type="dxa"/>
            <w:tcBorders>
              <w:left w:val="single" w:sz="10" w:space="0" w:color="000000"/>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5851"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2268"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r>
      <w:tr>
        <w:trPr/>
        <w:tc>
          <w:tcPr>
            <w:tcW w:w="1224" w:type="dxa"/>
            <w:tcBorders>
              <w:left w:val="single" w:sz="10" w:space="0" w:color="000000"/>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5851"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2268"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r>
      <w:tr>
        <w:trPr/>
        <w:tc>
          <w:tcPr>
            <w:tcW w:w="1224" w:type="dxa"/>
            <w:tcBorders>
              <w:left w:val="single" w:sz="10" w:space="0" w:color="000000"/>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 </w:t>
            </w:r>
          </w:p>
        </w:tc>
        <w:tc>
          <w:tcPr>
            <w:tcW w:w="5851"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2268"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r>
      <w:tr>
        <w:trPr/>
        <w:tc>
          <w:tcPr>
            <w:tcW w:w="1224" w:type="dxa"/>
            <w:tcBorders>
              <w:left w:val="single" w:sz="10" w:space="0" w:color="000000"/>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5851"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2268"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r>
      <w:tr>
        <w:trPr/>
        <w:tc>
          <w:tcPr>
            <w:tcW w:w="1224" w:type="dxa"/>
            <w:tcBorders>
              <w:left w:val="single" w:sz="10" w:space="0" w:color="000000"/>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5851"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c>
          <w:tcPr>
            <w:tcW w:w="2268" w:type="dxa"/>
            <w:tcBorders>
              <w:bottom w:val="single" w:sz="10" w:space="0" w:color="000000"/>
              <w:right w:val="single" w:sz="10" w:space="0" w:color="000000"/>
            </w:tcBorders>
          </w:tcPr>
          <w:p>
            <w:pPr>
              <w:pStyle w:val="Normal"/>
              <w:widowControl w:val="false"/>
              <w:ind w:left="189" w:hanging="0"/>
              <w:jc w:val="both"/>
              <w:rPr>
                <w:rFonts w:ascii="Arial" w:hAnsi="Arial" w:cs="Arial"/>
                <w:b/>
                <w:b/>
                <w:bCs/>
                <w:color w:val="000000"/>
                <w:sz w:val="22"/>
                <w:szCs w:val="22"/>
                <w:lang w:val="lt-LT"/>
              </w:rPr>
            </w:pPr>
            <w:r>
              <w:rPr>
                <w:rFonts w:cs="Arial" w:ascii="Arial" w:hAnsi="Arial"/>
                <w:color w:val="000000"/>
                <w:sz w:val="22"/>
                <w:szCs w:val="22"/>
                <w:lang w:val="lt-LT"/>
              </w:rPr>
              <w:t>.</w:t>
            </w:r>
          </w:p>
        </w:tc>
      </w:tr>
    </w:tbl>
    <w:p>
      <w:pPr>
        <w:pStyle w:val="Normal"/>
        <w:widowControl w:val="false"/>
        <w:jc w:val="both"/>
        <w:rPr>
          <w:rFonts w:ascii="Arial" w:hAnsi="Arial" w:cs="Arial"/>
          <w:b/>
          <w:b/>
          <w:bCs/>
          <w:color w:val="000000"/>
          <w:sz w:val="22"/>
          <w:szCs w:val="22"/>
          <w:lang w:val="lt-LT"/>
        </w:rPr>
      </w:pPr>
      <w:r>
        <w:rPr>
          <w:rFonts w:cs="Arial" w:ascii="Arial" w:hAnsi="Arial"/>
          <w:color w:val="000000"/>
          <w:sz w:val="22"/>
          <w:szCs w:val="22"/>
          <w:lang w:val="lt-LT"/>
        </w:rPr>
        <w:t> </w:t>
      </w:r>
    </w:p>
    <w:p>
      <w:pPr>
        <w:pStyle w:val="Normal"/>
        <w:widowControl w:val="false"/>
        <w:jc w:val="both"/>
        <w:rPr>
          <w:rFonts w:ascii="Arial" w:hAnsi="Arial" w:cs="Arial"/>
          <w:b/>
          <w:b/>
          <w:bCs/>
          <w:color w:val="000000"/>
          <w:sz w:val="22"/>
          <w:szCs w:val="22"/>
          <w:lang w:val="lt-LT"/>
        </w:rPr>
      </w:pPr>
      <w:r>
        <w:rPr>
          <w:rFonts w:cs="Arial" w:ascii="Arial" w:hAnsi="Arial"/>
          <w:color w:val="000000"/>
          <w:sz w:val="22"/>
          <w:szCs w:val="22"/>
          <w:lang w:val="lt-LT"/>
        </w:rPr>
        <w:t>Prekes ketinu grąžinti Pardavėjui (pažymėti tinkamą variantą, jei reikia, nurodyti papildomą informaciją) :</w:t>
      </w:r>
    </w:p>
    <w:p>
      <w:pPr>
        <w:pStyle w:val="Normal"/>
        <w:widowControl w:val="false"/>
        <w:jc w:val="both"/>
        <w:rPr>
          <w:rFonts w:ascii="Arial" w:hAnsi="Arial" w:cs="Arial"/>
          <w:b/>
          <w:b/>
          <w:bCs/>
          <w:color w:val="000000"/>
          <w:sz w:val="22"/>
          <w:szCs w:val="22"/>
          <w:lang w:val="lt-LT"/>
        </w:rPr>
      </w:pPr>
      <w:r>
        <w:rPr>
          <w:rFonts w:cs="Arial" w:ascii="Arial" w:hAnsi="Arial"/>
          <w:color w:val="000000"/>
          <w:sz w:val="22"/>
          <w:szCs w:val="22"/>
          <w:lang w:val="lt-LT"/>
        </w:rPr>
        <w:t> </w:t>
      </w:r>
    </w:p>
    <w:p>
      <w:pPr>
        <w:pStyle w:val="Normal"/>
        <w:widowControl w:val="false"/>
        <w:jc w:val="both"/>
        <w:rPr>
          <w:rFonts w:ascii="Arial" w:hAnsi="Arial" w:eastAsia="MS Gothic" w:cs="Arial"/>
          <w:color w:val="000000"/>
          <w:sz w:val="22"/>
          <w:szCs w:val="22"/>
          <w:lang w:val="lt-LT"/>
        </w:rPr>
      </w:pPr>
      <w:r>
        <w:rPr>
          <w:rFonts w:eastAsia="MS Gothic" w:cs="Segoe UI Symbol" w:ascii="Segoe UI Symbol" w:hAnsi="Segoe UI Symbol"/>
          <w:color w:val="000000"/>
          <w:sz w:val="22"/>
          <w:szCs w:val="22"/>
          <w:lang w:val="lt-LT"/>
        </w:rPr>
        <w:t>☐</w:t>
      </w:r>
      <w:r>
        <w:rPr>
          <w:rFonts w:eastAsia="MS Gothic" w:cs="Arial" w:ascii="Arial" w:hAnsi="Arial"/>
          <w:color w:val="000000"/>
          <w:sz w:val="22"/>
          <w:szCs w:val="22"/>
          <w:lang w:val="lt-LT"/>
        </w:rPr>
        <w:t xml:space="preserve"> </w:t>
      </w:r>
      <w:r>
        <w:rPr>
          <w:rFonts w:eastAsia="MS Gothic" w:cs="Arial" w:ascii="Arial" w:hAnsi="Arial"/>
          <w:color w:val="000000"/>
          <w:sz w:val="22"/>
          <w:szCs w:val="22"/>
          <w:lang w:val="lt-LT"/>
        </w:rPr>
        <w:t>Parduotuvėje: ________________</w:t>
      </w:r>
    </w:p>
    <w:p>
      <w:pPr>
        <w:pStyle w:val="Normal"/>
        <w:widowControl w:val="false"/>
        <w:jc w:val="both"/>
        <w:rPr>
          <w:rFonts w:ascii="Arial" w:hAnsi="Arial" w:eastAsia="MS Gothic" w:cs="Arial"/>
          <w:color w:val="000000"/>
          <w:sz w:val="22"/>
          <w:szCs w:val="22"/>
          <w:lang w:val="lt-LT"/>
        </w:rPr>
      </w:pPr>
      <w:r>
        <w:rPr>
          <w:rFonts w:eastAsia="MS Gothic" w:cs="Segoe UI Symbol" w:ascii="Segoe UI Symbol" w:hAnsi="Segoe UI Symbol"/>
          <w:color w:val="000000"/>
          <w:sz w:val="22"/>
          <w:szCs w:val="22"/>
          <w:lang w:val="lt-LT"/>
        </w:rPr>
        <w:t>☐</w:t>
      </w:r>
      <w:r>
        <w:rPr>
          <w:rFonts w:eastAsia="MS Gothic" w:cs="Arial" w:ascii="Arial" w:hAnsi="Arial"/>
          <w:color w:val="000000"/>
          <w:sz w:val="22"/>
          <w:szCs w:val="22"/>
          <w:lang w:val="lt-LT"/>
        </w:rPr>
        <w:t xml:space="preserve"> </w:t>
      </w:r>
      <w:r>
        <w:rPr>
          <w:rFonts w:eastAsia="MS Gothic" w:cs="Arial" w:ascii="Arial" w:hAnsi="Arial"/>
          <w:color w:val="000000"/>
          <w:sz w:val="22"/>
          <w:szCs w:val="22"/>
          <w:lang w:val="lt-LT"/>
        </w:rPr>
        <w:t>Per kurjerį:</w:t>
      </w:r>
    </w:p>
    <w:p>
      <w:pPr>
        <w:pStyle w:val="Normal"/>
        <w:widowControl w:val="false"/>
        <w:jc w:val="both"/>
        <w:rPr>
          <w:rFonts w:ascii="Arial" w:hAnsi="Arial" w:eastAsia="MS Gothic" w:cs="Arial"/>
          <w:color w:val="000000"/>
          <w:sz w:val="22"/>
          <w:szCs w:val="22"/>
          <w:lang w:val="lt-LT"/>
        </w:rPr>
      </w:pPr>
      <w:r>
        <w:rPr>
          <w:rFonts w:eastAsia="MS Gothic" w:cs="Arial" w:ascii="Arial" w:hAnsi="Arial"/>
          <w:color w:val="000000"/>
          <w:sz w:val="22"/>
          <w:szCs w:val="22"/>
          <w:lang w:val="lt-LT"/>
        </w:rPr>
      </w:r>
    </w:p>
    <w:p>
      <w:pPr>
        <w:pStyle w:val="Normal"/>
        <w:widowControl w:val="false"/>
        <w:jc w:val="both"/>
        <w:rPr>
          <w:rFonts w:ascii="Arial" w:hAnsi="Arial" w:eastAsia="MS Gothic" w:cs="Arial"/>
          <w:color w:val="000000"/>
          <w:sz w:val="22"/>
          <w:szCs w:val="22"/>
          <w:lang w:val="lt-LT"/>
        </w:rPr>
      </w:pPr>
      <w:r>
        <w:rPr>
          <w:rFonts w:eastAsia="MS Gothic" w:cs="Arial" w:ascii="Arial" w:hAnsi="Arial"/>
          <w:color w:val="000000"/>
          <w:sz w:val="22"/>
          <w:szCs w:val="22"/>
          <w:lang w:val="lt-LT"/>
        </w:rPr>
      </w:r>
    </w:p>
    <w:p>
      <w:pPr>
        <w:pStyle w:val="Normal"/>
        <w:widowControl w:val="false"/>
        <w:jc w:val="both"/>
        <w:rPr>
          <w:rFonts w:ascii="Arial" w:hAnsi="Arial" w:eastAsia="MS Gothic" w:cs="Arial"/>
          <w:color w:val="000000"/>
          <w:sz w:val="22"/>
          <w:szCs w:val="22"/>
          <w:lang w:val="lt-LT"/>
        </w:rPr>
      </w:pPr>
      <w:r>
        <w:rPr>
          <w:rFonts w:eastAsia="MS Gothic" w:cs="Arial" w:ascii="Arial" w:hAnsi="Arial"/>
          <w:color w:val="000000"/>
          <w:sz w:val="22"/>
          <w:szCs w:val="22"/>
          <w:lang w:val="lt-LT"/>
        </w:rPr>
        <w:t>Prekių grąžinimo priežastis:</w:t>
      </w:r>
    </w:p>
    <w:p>
      <w:pPr>
        <w:pStyle w:val="Normal"/>
        <w:widowControl w:val="false"/>
        <w:jc w:val="both"/>
        <w:rPr>
          <w:rFonts w:ascii="Arial" w:hAnsi="Arial" w:eastAsia="MS Gothic" w:cs="Arial"/>
          <w:color w:val="000000"/>
          <w:sz w:val="22"/>
          <w:szCs w:val="22"/>
          <w:lang w:val="lt-LT"/>
        </w:rPr>
      </w:pPr>
      <w:r>
        <w:rPr>
          <w:rFonts w:eastAsia="MS Gothic" w:cs="Arial" w:ascii="Arial" w:hAnsi="Arial"/>
          <w:color w:val="000000"/>
          <w:sz w:val="22"/>
          <w:szCs w:val="22"/>
          <w:lang w:val="lt-LT"/>
        </w:rPr>
        <w:t>________________________________________________________________________________________________________________________________________________</w:t>
      </w:r>
    </w:p>
    <w:p>
      <w:pPr>
        <w:pStyle w:val="Normal"/>
        <w:widowControl w:val="false"/>
        <w:jc w:val="both"/>
        <w:rPr>
          <w:rFonts w:ascii="Arial" w:hAnsi="Arial" w:eastAsia="MS Gothic" w:cs="Arial"/>
          <w:color w:val="000000"/>
          <w:sz w:val="22"/>
          <w:szCs w:val="22"/>
          <w:lang w:val="lt-LT"/>
        </w:rPr>
      </w:pPr>
      <w:r>
        <w:rPr>
          <w:rFonts w:eastAsia="MS Gothic" w:cs="Arial" w:ascii="Arial" w:hAnsi="Arial"/>
          <w:color w:val="000000"/>
          <w:sz w:val="22"/>
          <w:szCs w:val="22"/>
          <w:lang w:val="lt-LT"/>
        </w:rPr>
      </w:r>
    </w:p>
    <w:p>
      <w:pPr>
        <w:pStyle w:val="Normal"/>
        <w:widowControl w:val="false"/>
        <w:jc w:val="both"/>
        <w:rPr>
          <w:rFonts w:ascii="Arial" w:hAnsi="Arial" w:eastAsia="MS Gothic" w:cs="Arial"/>
          <w:b/>
          <w:b/>
          <w:bCs/>
          <w:color w:val="000000"/>
          <w:sz w:val="22"/>
          <w:szCs w:val="22"/>
          <w:lang w:val="lt-LT"/>
        </w:rPr>
      </w:pPr>
      <w:r>
        <w:rPr>
          <w:rFonts w:eastAsia="MS Gothic" w:cs="Arial" w:ascii="Arial" w:hAnsi="Arial"/>
          <w:color w:val="000000"/>
          <w:sz w:val="22"/>
          <w:szCs w:val="22"/>
          <w:lang w:val="lt-LT"/>
        </w:rPr>
        <w:t xml:space="preserve">Pirkėjui kreipiantis į Pardavėją elektroninio pašto adresu grąžinimo sąlygos gali būti derinamos individualiai el.paštu </w:t>
      </w:r>
      <w:hyperlink r:id="rId3">
        <w:r>
          <w:rPr>
            <w:rFonts w:eastAsia="MS Gothic" w:cs="Arial" w:ascii="Arial" w:hAnsi="Arial"/>
            <w:sz w:val="22"/>
            <w:szCs w:val="22"/>
            <w:lang w:val="lt-LT"/>
          </w:rPr>
          <w:t>info@vinitaly.lt</w:t>
        </w:r>
      </w:hyperlink>
      <w:r>
        <w:rPr>
          <w:rFonts w:eastAsia="MS Gothic" w:cs="Arial" w:ascii="Arial" w:hAnsi="Arial"/>
          <w:color w:val="000000"/>
          <w:sz w:val="22"/>
          <w:szCs w:val="22"/>
          <w:lang w:val="lt-LT"/>
        </w:rPr>
        <w:t xml:space="preserve"> .</w:t>
      </w:r>
    </w:p>
    <w:p>
      <w:pPr>
        <w:pStyle w:val="Normal"/>
        <w:widowControl w:val="false"/>
        <w:jc w:val="both"/>
        <w:rPr>
          <w:rFonts w:ascii="Arial" w:hAnsi="Arial" w:eastAsia="MS Gothic" w:cs="Arial"/>
          <w:b/>
          <w:b/>
          <w:bCs/>
          <w:color w:val="000000"/>
          <w:sz w:val="22"/>
          <w:szCs w:val="22"/>
          <w:lang w:val="lt-LT"/>
        </w:rPr>
      </w:pPr>
      <w:r>
        <w:rPr>
          <w:rFonts w:eastAsia="MS Gothic" w:cs="Arial" w:ascii="Arial" w:hAnsi="Arial"/>
          <w:color w:val="000000"/>
          <w:sz w:val="22"/>
          <w:szCs w:val="22"/>
          <w:lang w:val="lt-LT"/>
        </w:rPr>
        <w:t> </w:t>
      </w:r>
    </w:p>
    <w:p>
      <w:pPr>
        <w:pStyle w:val="Normal"/>
        <w:widowControl w:val="false"/>
        <w:jc w:val="both"/>
        <w:rPr>
          <w:rFonts w:ascii="Arial" w:hAnsi="Arial" w:eastAsia="MS Gothic" w:cs="Arial"/>
          <w:b/>
          <w:b/>
          <w:bCs/>
          <w:color w:val="000000"/>
          <w:sz w:val="22"/>
          <w:szCs w:val="22"/>
          <w:lang w:val="lt-LT"/>
        </w:rPr>
      </w:pPr>
      <w:r>
        <w:rPr>
          <w:rFonts w:eastAsia="MS Gothic" w:cs="Arial" w:ascii="Arial" w:hAnsi="Arial"/>
          <w:color w:val="000000"/>
          <w:sz w:val="22"/>
          <w:szCs w:val="22"/>
          <w:lang w:val="lt-LT"/>
        </w:rPr>
        <w:t>Prašau sumokėtą pinigų sumą už grąžinamas Prekes pervesti į banko sąskaitą:</w:t>
      </w:r>
    </w:p>
    <w:p>
      <w:pPr>
        <w:pStyle w:val="Normal"/>
        <w:widowControl w:val="false"/>
        <w:jc w:val="both"/>
        <w:rPr>
          <w:rFonts w:ascii="Arial" w:hAnsi="Arial" w:eastAsia="MS Gothic" w:cs="Arial"/>
          <w:b/>
          <w:b/>
          <w:bCs/>
          <w:color w:val="000000"/>
          <w:sz w:val="22"/>
          <w:szCs w:val="22"/>
          <w:lang w:val="lt-LT"/>
        </w:rPr>
      </w:pPr>
      <w:r>
        <w:rPr>
          <w:rFonts w:eastAsia="MS Gothic" w:cs="Arial" w:ascii="Arial" w:hAnsi="Arial"/>
          <w:color w:val="000000"/>
          <w:sz w:val="22"/>
          <w:szCs w:val="22"/>
          <w:lang w:val="lt-LT"/>
        </w:rPr>
        <w:t> </w:t>
      </w:r>
    </w:p>
    <w:p>
      <w:pPr>
        <w:pStyle w:val="Normal"/>
        <w:widowControl w:val="false"/>
        <w:jc w:val="both"/>
        <w:rPr>
          <w:rFonts w:ascii="Arial" w:hAnsi="Arial" w:eastAsia="MS Gothic" w:cs="Arial"/>
          <w:b/>
          <w:b/>
          <w:bCs/>
          <w:color w:val="000000"/>
          <w:sz w:val="22"/>
          <w:szCs w:val="22"/>
          <w:lang w:val="lt-LT"/>
        </w:rPr>
      </w:pPr>
      <w:r>
        <w:rPr>
          <w:rFonts w:eastAsia="MS Gothic" w:cs="Arial" w:ascii="Arial" w:hAnsi="Arial"/>
          <w:color w:val="000000"/>
          <w:sz w:val="22"/>
          <w:szCs w:val="22"/>
          <w:lang w:val="lt-LT"/>
        </w:rPr>
        <w:t>Banko sąskaitos turėtojo vardas ir pavardė:</w:t>
      </w:r>
      <w:r>
        <w:rPr>
          <w:rFonts w:eastAsia="MS Gothic" w:cs="Arial" w:ascii="Arial" w:hAnsi="Arial"/>
          <w:b/>
          <w:bCs/>
          <w:color w:val="000000"/>
          <w:sz w:val="22"/>
          <w:szCs w:val="22"/>
          <w:lang w:val="lt-LT"/>
        </w:rPr>
        <w:t xml:space="preserve"> __________________________________</w:t>
      </w:r>
    </w:p>
    <w:p>
      <w:pPr>
        <w:pStyle w:val="Normal"/>
        <w:widowControl w:val="false"/>
        <w:jc w:val="both"/>
        <w:rPr>
          <w:rFonts w:ascii="Arial" w:hAnsi="Arial" w:eastAsia="MS Gothic" w:cs="Arial"/>
          <w:b/>
          <w:b/>
          <w:bCs/>
          <w:color w:val="000000"/>
          <w:sz w:val="22"/>
          <w:szCs w:val="22"/>
          <w:lang w:val="lt-LT"/>
        </w:rPr>
      </w:pPr>
      <w:r>
        <w:rPr>
          <w:rFonts w:eastAsia="MS Gothic" w:cs="Arial" w:ascii="Arial" w:hAnsi="Arial"/>
          <w:color w:val="000000"/>
          <w:sz w:val="22"/>
          <w:szCs w:val="22"/>
          <w:lang w:val="lt-LT"/>
        </w:rPr>
        <w:t> </w:t>
      </w:r>
    </w:p>
    <w:p>
      <w:pPr>
        <w:pStyle w:val="Normal"/>
        <w:widowControl w:val="false"/>
        <w:jc w:val="both"/>
        <w:rPr>
          <w:rFonts w:ascii="Arial" w:hAnsi="Arial" w:eastAsia="MS Gothic" w:cs="Arial"/>
          <w:b/>
          <w:b/>
          <w:bCs/>
          <w:color w:val="000000"/>
          <w:sz w:val="22"/>
          <w:szCs w:val="22"/>
          <w:lang w:val="lt-LT"/>
        </w:rPr>
      </w:pPr>
      <w:r>
        <w:rPr>
          <w:rFonts w:eastAsia="MS Gothic" w:cs="Arial" w:ascii="Arial" w:hAnsi="Arial"/>
          <w:color w:val="000000"/>
          <w:sz w:val="22"/>
          <w:szCs w:val="22"/>
          <w:lang w:val="lt-LT"/>
        </w:rPr>
        <w:t>Banko sąskaitos numeris: ________________________________________________</w:t>
      </w:r>
    </w:p>
    <w:p>
      <w:pPr>
        <w:pStyle w:val="Normal"/>
        <w:widowControl w:val="false"/>
        <w:rPr>
          <w:rFonts w:ascii="Arial" w:hAnsi="Arial" w:eastAsia="MS Gothic" w:cs="Arial"/>
          <w:b/>
          <w:b/>
          <w:bCs/>
          <w:color w:val="000000"/>
          <w:sz w:val="22"/>
          <w:szCs w:val="22"/>
          <w:lang w:val="lt-LT"/>
        </w:rPr>
      </w:pPr>
      <w:r>
        <w:rPr>
          <w:rFonts w:eastAsia="MS Gothic" w:cs="Arial" w:ascii="Arial" w:hAnsi="Arial"/>
          <w:color w:val="000000"/>
          <w:sz w:val="22"/>
          <w:szCs w:val="22"/>
          <w:lang w:val="lt-LT"/>
        </w:rPr>
        <w:t> </w:t>
      </w:r>
    </w:p>
    <w:p>
      <w:pPr>
        <w:pStyle w:val="Normal"/>
        <w:widowControl w:val="false"/>
        <w:rPr>
          <w:rFonts w:ascii="Arial" w:hAnsi="Arial" w:eastAsia="MS Gothic" w:cs="Arial"/>
          <w:b/>
          <w:b/>
          <w:bCs/>
          <w:color w:val="000000"/>
          <w:sz w:val="22"/>
          <w:szCs w:val="22"/>
          <w:lang w:val="lt-LT"/>
        </w:rPr>
      </w:pPr>
      <w:r>
        <w:rPr>
          <w:rFonts w:eastAsia="MS Gothic" w:cs="Arial" w:ascii="Arial" w:hAnsi="Arial"/>
          <w:color w:val="000000"/>
          <w:sz w:val="22"/>
          <w:szCs w:val="22"/>
          <w:lang w:val="lt-LT"/>
        </w:rPr>
        <w:t xml:space="preserve">Pranešimo pateikimo Pardavėjui data: </w:t>
      </w:r>
      <w:r>
        <w:rPr>
          <w:rFonts w:eastAsia="MS Gothic" w:cs="Arial" w:ascii="Arial" w:hAnsi="Arial"/>
          <w:b/>
          <w:bCs/>
          <w:color w:val="000000"/>
          <w:sz w:val="22"/>
          <w:szCs w:val="22"/>
          <w:lang w:val="lt-LT"/>
        </w:rPr>
        <w:t> ______________________________________</w:t>
      </w:r>
    </w:p>
    <w:p>
      <w:pPr>
        <w:pStyle w:val="Normal"/>
        <w:widowControl w:val="false"/>
        <w:jc w:val="both"/>
        <w:rPr>
          <w:rFonts w:ascii="Arial" w:hAnsi="Arial" w:eastAsia="MS Gothic" w:cs="Arial"/>
          <w:b/>
          <w:b/>
          <w:bCs/>
          <w:color w:val="000000"/>
          <w:sz w:val="22"/>
          <w:szCs w:val="22"/>
          <w:lang w:val="lt-LT"/>
        </w:rPr>
      </w:pPr>
      <w:r>
        <w:rPr>
          <w:rFonts w:eastAsia="MS Gothic" w:cs="Arial" w:ascii="Arial" w:hAnsi="Arial"/>
          <w:color w:val="000000"/>
          <w:sz w:val="22"/>
          <w:szCs w:val="22"/>
          <w:lang w:val="lt-LT"/>
        </w:rPr>
        <w:t>  </w:t>
      </w:r>
    </w:p>
    <w:p>
      <w:pPr>
        <w:pStyle w:val="Normal"/>
        <w:jc w:val="both"/>
        <w:rPr>
          <w:rFonts w:ascii="Arial" w:hAnsi="Arial" w:eastAsia="MS Gothic" w:cs="Arial"/>
          <w:b/>
          <w:b/>
          <w:bCs/>
          <w:color w:val="000000"/>
          <w:sz w:val="22"/>
          <w:szCs w:val="22"/>
          <w:lang w:val="lt-LT"/>
        </w:rPr>
      </w:pPr>
      <w:r>
        <w:rPr>
          <w:rFonts w:cs="Arial" w:ascii="Arial" w:hAnsi="Arial"/>
          <w:sz w:val="22"/>
          <w:szCs w:val="22"/>
          <w:lang w:val="lt-LT"/>
        </w:rPr>
        <w:t xml:space="preserve">Informuojame, kad pinigų grąžinimo (kai Jūs grąžinate prekę) tikslais tvarkysime Jūsų asmens duomenis, ta apimtimi, kiek tai yra būtina įvykdyti pinigų grąžinimo operaciją, plačiau </w:t>
      </w:r>
      <w:hyperlink r:id="rId4">
        <w:r>
          <w:rPr>
            <w:rFonts w:eastAsia="MS Gothic" w:cs="Arial" w:ascii="Arial" w:hAnsi="Arial"/>
            <w:color w:val="000000"/>
            <w:sz w:val="22"/>
            <w:szCs w:val="22"/>
            <w:lang w:val="lt-LT"/>
          </w:rPr>
          <w:t>https://www.vinitaly.lt/privatumo-politika/</w:t>
        </w:r>
      </w:hyperlink>
      <w:r>
        <w:rPr>
          <w:rFonts w:eastAsia="MS Gothic" w:cs="Arial" w:ascii="Arial" w:hAnsi="Arial"/>
          <w:color w:val="000000"/>
          <w:sz w:val="22"/>
          <w:szCs w:val="22"/>
          <w:lang w:val="lt-LT"/>
        </w:rPr>
        <w:t>.</w:t>
      </w:r>
    </w:p>
    <w:p>
      <w:pPr>
        <w:pStyle w:val="Normal"/>
        <w:jc w:val="both"/>
        <w:rPr>
          <w:rFonts w:ascii="Arial" w:hAnsi="Arial" w:eastAsia="MS Gothic" w:cs="Arial"/>
          <w:b/>
          <w:b/>
          <w:bCs/>
          <w:color w:val="000000"/>
          <w:sz w:val="22"/>
          <w:szCs w:val="22"/>
          <w:lang w:val="lt-LT"/>
        </w:rPr>
      </w:pPr>
      <w:r>
        <w:rPr/>
      </w:r>
    </w:p>
    <w:p>
      <w:pPr>
        <w:pStyle w:val="Normal"/>
        <w:jc w:val="both"/>
        <w:rPr>
          <w:rFonts w:ascii="Arial" w:hAnsi="Arial" w:eastAsia="MS Gothic" w:cs="Arial"/>
          <w:b/>
          <w:b/>
          <w:bCs/>
          <w:color w:val="000000"/>
          <w:sz w:val="22"/>
          <w:szCs w:val="22"/>
          <w:lang w:val="lt-LT"/>
        </w:rPr>
      </w:pPr>
      <w:r>
        <w:rPr/>
      </w:r>
    </w:p>
    <w:p>
      <w:pPr>
        <w:pStyle w:val="Normal"/>
        <w:rPr>
          <w:rFonts w:ascii="Arial" w:hAnsi="Arial" w:cs="Arial"/>
          <w:sz w:val="22"/>
          <w:szCs w:val="22"/>
          <w:lang w:val="lt-LT"/>
        </w:rPr>
      </w:pPr>
      <w:r>
        <w:rPr>
          <w:rFonts w:cs="Arial" w:ascii="Arial" w:hAnsi="Arial"/>
          <w:sz w:val="22"/>
          <w:szCs w:val="22"/>
          <w:lang w:val="lt-LT"/>
        </w:rPr>
      </w:r>
    </w:p>
    <w:p>
      <w:pPr>
        <w:pStyle w:val="Normal"/>
        <w:rPr>
          <w:rFonts w:ascii="Arial" w:hAnsi="Arial" w:cs="Arial"/>
          <w:sz w:val="22"/>
          <w:szCs w:val="22"/>
          <w:lang w:val="lt-LT"/>
        </w:rPr>
      </w:pPr>
      <w:r>
        <w:rPr/>
      </w:r>
    </w:p>
    <w:sectPr>
      <w:headerReference w:type="default" r:id="rId5"/>
      <w:type w:val="nextPage"/>
      <w:pgSz w:w="12240" w:h="15840"/>
      <w:pgMar w:left="1800" w:right="1325" w:header="720" w:top="1440" w:footer="0" w:bottom="70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Segoe UI Symbo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drawing>
        <wp:inline distT="0" distB="0" distL="0" distR="0">
          <wp:extent cx="1900555" cy="398780"/>
          <wp:effectExtent l="0" t="0" r="0" b="0"/>
          <wp:docPr id="1"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
                  <pic:cNvPicPr>
                    <a:picLocks noChangeAspect="1" noChangeArrowheads="1"/>
                  </pic:cNvPicPr>
                </pic:nvPicPr>
                <pic:blipFill>
                  <a:blip r:embed="rId1"/>
                  <a:stretch>
                    <a:fillRect/>
                  </a:stretch>
                </pic:blipFill>
                <pic:spPr bwMode="auto">
                  <a:xfrm>
                    <a:off x="0" y="0"/>
                    <a:ext cx="1900555" cy="398780"/>
                  </a:xfrm>
                  <a:prstGeom prst="rect">
                    <a:avLst/>
                  </a:prstGeom>
                </pic:spPr>
              </pic:pic>
            </a:graphicData>
          </a:graphic>
        </wp:inline>
      </w:drawing>
    </w:r>
    <w:r>
      <w:rPr/>
      <w:drawing>
        <wp:inline distT="0" distB="0" distL="0" distR="0">
          <wp:extent cx="248920" cy="381000"/>
          <wp:effectExtent l="0" t="0" r="0" b="0"/>
          <wp:docPr id="2"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descr=""/>
                  <pic:cNvPicPr>
                    <a:picLocks noChangeAspect="1" noChangeArrowheads="1"/>
                  </pic:cNvPicPr>
                </pic:nvPicPr>
                <pic:blipFill>
                  <a:blip r:embed="rId2"/>
                  <a:stretch>
                    <a:fillRect/>
                  </a:stretch>
                </pic:blipFill>
                <pic:spPr bwMode="auto">
                  <a:xfrm>
                    <a:off x="0" y="0"/>
                    <a:ext cx="248920" cy="381000"/>
                  </a:xfrm>
                  <a:prstGeom prst="rect">
                    <a:avLst/>
                  </a:prstGeom>
                </pic:spPr>
              </pic:pic>
            </a:graphicData>
          </a:graphic>
        </wp:inline>
      </w:drawing>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7bd7"/>
    <w:pPr>
      <w:widowControl/>
      <w:bidi w:val="0"/>
      <w:spacing w:before="0" w:after="0"/>
      <w:jc w:val="left"/>
    </w:pPr>
    <w:rPr>
      <w:rFonts w:ascii="Calibri" w:hAnsi="Calibri" w:eastAsia="Times New Roman" w:cs="Times New Roman" w:asciiTheme="minorHAnsi" w:hAnsiTheme="minorHAnsi"/>
      <w:color w:val="auto"/>
      <w:kern w:val="0"/>
      <w:sz w:val="24"/>
      <w:szCs w:val="24"/>
      <w:lang w:val="cs-CZ" w:eastAsia="ja-JP" w:bidi="ar-SA"/>
    </w:rPr>
  </w:style>
  <w:style w:type="character" w:styleId="DefaultParagraphFont" w:default="1">
    <w:name w:val="Default Paragraph Font"/>
    <w:uiPriority w:val="1"/>
    <w:semiHidden/>
    <w:unhideWhenUsed/>
    <w:qFormat/>
    <w:rPr/>
  </w:style>
  <w:style w:type="character" w:styleId="Style14">
    <w:name w:val="Интернет-ссылка"/>
    <w:uiPriority w:val="99"/>
    <w:unhideWhenUsed/>
    <w:rsid w:val="002d7bd7"/>
    <w:rPr>
      <w:color w:val="0000FF"/>
      <w:u w:val="single"/>
    </w:rPr>
  </w:style>
  <w:style w:type="character" w:styleId="UnresolvedMention" w:customStyle="1">
    <w:name w:val="Unresolved Mention"/>
    <w:basedOn w:val="DefaultParagraphFont"/>
    <w:uiPriority w:val="99"/>
    <w:semiHidden/>
    <w:unhideWhenUsed/>
    <w:qFormat/>
    <w:rsid w:val="002426dd"/>
    <w:rPr>
      <w:color w:val="605E5C"/>
      <w:shd w:fill="E1DFDD" w:val="clear"/>
    </w:rPr>
  </w:style>
  <w:style w:type="character" w:styleId="HeaderChar" w:customStyle="1">
    <w:name w:val="Header Char"/>
    <w:basedOn w:val="DefaultParagraphFont"/>
    <w:link w:val="Header"/>
    <w:uiPriority w:val="99"/>
    <w:qFormat/>
    <w:rsid w:val="003541a2"/>
    <w:rPr>
      <w:rFonts w:ascii="Calibri" w:hAnsi="Calibri" w:eastAsia="Times New Roman" w:cs="Times New Roman"/>
      <w:lang w:val="cs-CZ" w:eastAsia="ja-JP"/>
    </w:rPr>
  </w:style>
  <w:style w:type="character" w:styleId="FooterChar" w:customStyle="1">
    <w:name w:val="Footer Char"/>
    <w:basedOn w:val="DefaultParagraphFont"/>
    <w:link w:val="Footer"/>
    <w:uiPriority w:val="99"/>
    <w:qFormat/>
    <w:rsid w:val="003541a2"/>
    <w:rPr>
      <w:rFonts w:ascii="Calibri" w:hAnsi="Calibri" w:eastAsia="Times New Roman" w:cs="Times New Roman"/>
      <w:lang w:val="cs-CZ" w:eastAsia="ja-JP"/>
    </w:rPr>
  </w:style>
  <w:style w:type="character" w:styleId="Style15">
    <w:name w:val="Посещённая гиперссылка"/>
    <w:rPr>
      <w:color w:val="80000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Revision">
    <w:name w:val="Revision"/>
    <w:uiPriority w:val="99"/>
    <w:semiHidden/>
    <w:qFormat/>
    <w:rsid w:val="004721d2"/>
    <w:pPr>
      <w:widowControl/>
      <w:bidi w:val="0"/>
      <w:spacing w:before="0" w:after="0"/>
      <w:jc w:val="left"/>
    </w:pPr>
    <w:rPr>
      <w:rFonts w:ascii="Calibri" w:hAnsi="Calibri" w:eastAsia="Times New Roman" w:cs="Times New Roman" w:asciiTheme="minorHAnsi" w:hAnsiTheme="minorHAnsi"/>
      <w:color w:val="auto"/>
      <w:kern w:val="0"/>
      <w:sz w:val="24"/>
      <w:szCs w:val="24"/>
      <w:lang w:val="cs-CZ" w:eastAsia="ja-JP" w:bidi="ar-SA"/>
    </w:rPr>
  </w:style>
  <w:style w:type="paragraph" w:styleId="Style21">
    <w:name w:val="Колонтитул"/>
    <w:basedOn w:val="Normal"/>
    <w:qFormat/>
    <w:pPr/>
    <w:rPr/>
  </w:style>
  <w:style w:type="paragraph" w:styleId="Style22">
    <w:name w:val="Header"/>
    <w:basedOn w:val="Normal"/>
    <w:link w:val="HeaderChar"/>
    <w:uiPriority w:val="99"/>
    <w:unhideWhenUsed/>
    <w:rsid w:val="003541a2"/>
    <w:pPr>
      <w:tabs>
        <w:tab w:val="clear" w:pos="720"/>
        <w:tab w:val="center" w:pos="4680" w:leader="none"/>
        <w:tab w:val="right" w:pos="9360" w:leader="none"/>
      </w:tabs>
    </w:pPr>
    <w:rPr/>
  </w:style>
  <w:style w:type="paragraph" w:styleId="Style23">
    <w:name w:val="Footer"/>
    <w:basedOn w:val="Normal"/>
    <w:link w:val="FooterChar"/>
    <w:uiPriority w:val="99"/>
    <w:unhideWhenUsed/>
    <w:rsid w:val="003541a2"/>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initaly.lt/" TargetMode="External"/><Relationship Id="rId3" Type="http://schemas.openxmlformats.org/officeDocument/2006/relationships/hyperlink" Target="mailto:info@vinitaly.lt" TargetMode="External"/><Relationship Id="rId4" Type="http://schemas.openxmlformats.org/officeDocument/2006/relationships/hyperlink" Target="https://www.vinitaly.lt/privatumo-politika/"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LibreOffice/7.1.8.1$Linux_X86_64 LibreOffice_project/10$Build-1</Application>
  <AppVersion>15.0000</AppVersion>
  <Pages>2</Pages>
  <Words>177</Words>
  <Characters>1542</Characters>
  <CharactersWithSpaces>1695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2022-12-04T11:42:00Z</dcterms:created>
  <dc:creator>Laura Beinoriene</dc:creator>
  <dc:description/>
  <dc:language>en-US</dc:language>
  <cp:lastModifiedBy/>
  <dcterms:modified xsi:type="dcterms:W3CDTF">2022-12-13T17:24:56Z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de9ac5af3c980a451c7a9f3bd66c97a1d183144fd3c7616321364cb6f9e4634e</vt:lpwstr>
  </property>
</Properties>
</file>